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DA" w:rsidRPr="004670DA" w:rsidRDefault="004670DA" w:rsidP="004670DA">
      <w:pPr>
        <w:pStyle w:val="a3"/>
        <w:spacing w:before="300" w:beforeAutospacing="0" w:after="0" w:afterAutospacing="0"/>
        <w:rPr>
          <w:color w:val="252525"/>
        </w:rPr>
      </w:pPr>
      <w:r w:rsidRPr="004670DA">
        <w:rPr>
          <w:rStyle w:val="a4"/>
          <w:color w:val="252525"/>
        </w:rPr>
        <w:t>Назначение, цели и функции</w:t>
      </w:r>
    </w:p>
    <w:p w:rsidR="00B46D92" w:rsidRDefault="004670DA" w:rsidP="00B46D92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4670DA">
        <w:rPr>
          <w:color w:val="252525"/>
        </w:rPr>
        <w:t>Методический кабинет является ведущим звеном в структуре профессиональной образовательной организации - центром методической помощи педагогам в организации учебно-воспитательного процесса, центром методической работы в колледже.</w:t>
      </w:r>
    </w:p>
    <w:p w:rsidR="00B46D92" w:rsidRDefault="004670DA" w:rsidP="00B46D92">
      <w:pPr>
        <w:pStyle w:val="a3"/>
        <w:spacing w:before="0" w:beforeAutospacing="0" w:after="0" w:afterAutospacing="0"/>
        <w:ind w:firstLine="709"/>
        <w:jc w:val="both"/>
        <w:rPr>
          <w:color w:val="252525"/>
        </w:rPr>
      </w:pPr>
      <w:r w:rsidRPr="004670DA">
        <w:rPr>
          <w:color w:val="252525"/>
        </w:rPr>
        <w:t>Методический кабинет координирует методическую работу, контролирует ее выполнение и подготовку к использованию, организует открытые мероприятия по совершенствованию учебного процесса (открытые уроки, конкурсы, викторины), проводит смотр-конкурс и выставку методических работ преподавателей и т. п.</w:t>
      </w:r>
    </w:p>
    <w:p w:rsidR="00B46D92" w:rsidRDefault="004670DA" w:rsidP="00B46D92">
      <w:pPr>
        <w:pStyle w:val="a3"/>
        <w:spacing w:before="0" w:beforeAutospacing="0" w:after="0" w:afterAutospacing="0"/>
        <w:ind w:firstLine="708"/>
        <w:jc w:val="both"/>
        <w:rPr>
          <w:color w:val="252525"/>
        </w:rPr>
      </w:pPr>
      <w:r w:rsidRPr="004670DA">
        <w:rPr>
          <w:color w:val="252525"/>
        </w:rPr>
        <w:t>Организуют работу методического кабинета методисты, под непосредственным руководством заместителя директора по учебной работе,</w:t>
      </w:r>
      <w:r>
        <w:rPr>
          <w:color w:val="252525"/>
        </w:rPr>
        <w:t xml:space="preserve"> и общим руководством директора </w:t>
      </w:r>
      <w:r w:rsidRPr="004670DA">
        <w:rPr>
          <w:color w:val="252525"/>
        </w:rPr>
        <w:t>колледжа.</w:t>
      </w:r>
    </w:p>
    <w:p w:rsidR="004670DA" w:rsidRDefault="004670DA" w:rsidP="00B46D92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252525"/>
        </w:rPr>
      </w:pPr>
      <w:r w:rsidRPr="004670DA">
        <w:rPr>
          <w:color w:val="252525"/>
        </w:rPr>
        <w:t>Цель работы методического кабинета – создать условия для формирования творческой деятельности педагогического коллектива, осуществляющего целенаправленную работу по реализаци</w:t>
      </w:r>
      <w:r>
        <w:rPr>
          <w:color w:val="252525"/>
        </w:rPr>
        <w:t>и программы развития колледжа.</w:t>
      </w:r>
    </w:p>
    <w:p w:rsidR="004670DA" w:rsidRPr="004670DA" w:rsidRDefault="004670DA" w:rsidP="004670DA">
      <w:pPr>
        <w:pStyle w:val="a3"/>
        <w:spacing w:before="300" w:beforeAutospacing="0" w:after="240" w:afterAutospacing="0"/>
        <w:rPr>
          <w:color w:val="252525"/>
        </w:rPr>
      </w:pPr>
      <w:r w:rsidRPr="004670DA">
        <w:rPr>
          <w:rStyle w:val="a4"/>
          <w:color w:val="252525"/>
        </w:rPr>
        <w:t>Функции методического кабинета:</w:t>
      </w:r>
      <w:r w:rsidRPr="004670DA">
        <w:rPr>
          <w:color w:val="252525"/>
        </w:rPr>
        <w:br/>
        <w:t>− Информационная;</w:t>
      </w:r>
      <w:r w:rsidRPr="004670DA">
        <w:rPr>
          <w:color w:val="252525"/>
        </w:rPr>
        <w:br/>
        <w:t xml:space="preserve">− </w:t>
      </w:r>
      <w:proofErr w:type="spellStart"/>
      <w:r w:rsidRPr="004670DA">
        <w:rPr>
          <w:color w:val="252525"/>
        </w:rPr>
        <w:t>Проектировочно</w:t>
      </w:r>
      <w:proofErr w:type="spellEnd"/>
      <w:r w:rsidRPr="004670DA">
        <w:rPr>
          <w:color w:val="252525"/>
        </w:rPr>
        <w:t>-организационная;</w:t>
      </w:r>
      <w:r w:rsidRPr="004670DA">
        <w:rPr>
          <w:color w:val="252525"/>
        </w:rPr>
        <w:br/>
        <w:t>− Аналитическая;</w:t>
      </w:r>
      <w:r w:rsidRPr="004670DA">
        <w:rPr>
          <w:color w:val="252525"/>
        </w:rPr>
        <w:br/>
        <w:t>− Обучающая;</w:t>
      </w:r>
      <w:r w:rsidRPr="004670DA">
        <w:rPr>
          <w:color w:val="252525"/>
        </w:rPr>
        <w:br/>
        <w:t>− Организационно-координационная;</w:t>
      </w:r>
      <w:r w:rsidRPr="004670DA">
        <w:rPr>
          <w:color w:val="252525"/>
        </w:rPr>
        <w:br/>
        <w:t>− Редакционно-издательская;</w:t>
      </w:r>
      <w:r w:rsidRPr="004670DA">
        <w:rPr>
          <w:color w:val="252525"/>
        </w:rPr>
        <w:br/>
        <w:t>− Консультативная.</w:t>
      </w:r>
    </w:p>
    <w:p w:rsidR="004670DA" w:rsidRPr="004670DA" w:rsidRDefault="004670DA" w:rsidP="004670DA">
      <w:pPr>
        <w:pStyle w:val="a3"/>
        <w:spacing w:before="300" w:beforeAutospacing="0" w:after="0" w:afterAutospacing="0"/>
        <w:rPr>
          <w:color w:val="252525"/>
        </w:rPr>
      </w:pPr>
      <w:r w:rsidRPr="004670DA">
        <w:rPr>
          <w:b/>
          <w:bCs/>
          <w:noProof/>
          <w:color w:val="252525"/>
        </w:rPr>
        <w:drawing>
          <wp:inline distT="0" distB="0" distL="0" distR="0" wp14:anchorId="1AD6E7C4" wp14:editId="418607DF">
            <wp:extent cx="5238750" cy="3826742"/>
            <wp:effectExtent l="0" t="0" r="0" b="2540"/>
            <wp:docPr id="2" name="Рисунок 2" descr="М.А. Ярцева - методист системы менеджмента ка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.А. Ярцева - методист системы менеджмента каче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294" cy="382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92" w:rsidRDefault="00B46D92" w:rsidP="004670DA">
      <w:pPr>
        <w:pStyle w:val="a3"/>
        <w:spacing w:before="300" w:beforeAutospacing="0" w:after="240" w:afterAutospacing="0"/>
        <w:jc w:val="both"/>
        <w:rPr>
          <w:rStyle w:val="a4"/>
          <w:color w:val="252525"/>
        </w:rPr>
      </w:pPr>
    </w:p>
    <w:p w:rsidR="00B46D92" w:rsidRDefault="00B46D92" w:rsidP="004670DA">
      <w:pPr>
        <w:pStyle w:val="a3"/>
        <w:spacing w:before="300" w:beforeAutospacing="0" w:after="240" w:afterAutospacing="0"/>
        <w:jc w:val="both"/>
        <w:rPr>
          <w:rStyle w:val="a4"/>
          <w:color w:val="252525"/>
        </w:rPr>
      </w:pPr>
    </w:p>
    <w:p w:rsidR="00B46D92" w:rsidRDefault="00B46D92" w:rsidP="004670DA">
      <w:pPr>
        <w:pStyle w:val="a3"/>
        <w:spacing w:before="300" w:beforeAutospacing="0" w:after="240" w:afterAutospacing="0"/>
        <w:jc w:val="both"/>
        <w:rPr>
          <w:rStyle w:val="a4"/>
          <w:color w:val="252525"/>
        </w:rPr>
      </w:pPr>
    </w:p>
    <w:p w:rsidR="00B46D92" w:rsidRDefault="004670DA" w:rsidP="004670DA">
      <w:pPr>
        <w:pStyle w:val="a3"/>
        <w:spacing w:before="300" w:beforeAutospacing="0" w:after="240" w:afterAutospacing="0"/>
        <w:jc w:val="both"/>
        <w:rPr>
          <w:rStyle w:val="a4"/>
          <w:color w:val="252525"/>
        </w:rPr>
      </w:pPr>
      <w:r w:rsidRPr="004670DA">
        <w:rPr>
          <w:rStyle w:val="a4"/>
          <w:color w:val="252525"/>
        </w:rPr>
        <w:lastRenderedPageBreak/>
        <w:t>Направления работы методического кабинета: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Организация работы по разработке, пополнению, внесению необходимых корректировок в материалы учебно-методических комплексов по учебным дисциплинам и профессиональным модулям;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Организация работы по единой методической теме колледжа: «Формирование единой образовательной среды, способствующей комплексному развитию профессиональной компетентности обучающихся в условиях реализации федеральных государственных образовательных стандартов»;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Функционирование системы менеджмента качества профессиональной образовательной организации;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Оказание консультативной помощи педагогам в разработке образовательных программ и методических материалов;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Организация и проведение мероприятий по повышению педагогического мастерства, квалификации педагогов;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Организация работы по пропаганде, изучению и апробированию в учебно-воспитательном процессе современных образовательных и воспитательных технологий;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Создание и пополнение банка нормативных и методических документов, обеспечивающих образовательный процесс;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Выявление, обобщение, распространение позитивного педагогического опыта;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Консультативная помощь педагогам при подготовке к аттестации;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Осуществление связи с организациями, реализующими программы дополнительного профессионального образования;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Организация семинаров по обмену педагогическим опытом работников профессиональной образовательной организации;</w:t>
      </w:r>
    </w:p>
    <w:p w:rsidR="00B46D92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Организация и проведение методических выставок, конкурсов, фестивалей;</w:t>
      </w:r>
    </w:p>
    <w:p w:rsidR="004670DA" w:rsidRPr="004670DA" w:rsidRDefault="004670DA" w:rsidP="00B46D92">
      <w:pPr>
        <w:pStyle w:val="a3"/>
        <w:spacing w:before="0" w:beforeAutospacing="0" w:after="0" w:afterAutospacing="0"/>
        <w:jc w:val="both"/>
        <w:rPr>
          <w:color w:val="252525"/>
        </w:rPr>
      </w:pPr>
      <w:r w:rsidRPr="004670DA">
        <w:rPr>
          <w:color w:val="252525"/>
        </w:rPr>
        <w:t>– Мониторинг учебно-методического обеспечения преподаваемых дисциплин и профессиональных модулей.</w:t>
      </w:r>
    </w:p>
    <w:p w:rsidR="004670DA" w:rsidRPr="004670DA" w:rsidRDefault="004670DA" w:rsidP="004670DA">
      <w:pPr>
        <w:pStyle w:val="a3"/>
        <w:spacing w:before="300" w:beforeAutospacing="0" w:after="0" w:afterAutospacing="0"/>
        <w:rPr>
          <w:color w:val="252525"/>
        </w:rPr>
      </w:pPr>
      <w:r w:rsidRPr="004670DA">
        <w:rPr>
          <w:b/>
          <w:bCs/>
          <w:noProof/>
          <w:color w:val="252525"/>
        </w:rPr>
        <w:drawing>
          <wp:inline distT="0" distB="0" distL="0" distR="0" wp14:anchorId="4DE8BC4B" wp14:editId="748C719E">
            <wp:extent cx="5876925" cy="3429000"/>
            <wp:effectExtent l="0" t="0" r="9525" b="0"/>
            <wp:docPr id="1" name="Рисунок 1" descr="http://smolsk.ru/img/image/pc15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olsk.ru/img/image/pc1500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272" cy="343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92" w:rsidRDefault="00B46D92" w:rsidP="004670DA">
      <w:pPr>
        <w:pStyle w:val="a3"/>
        <w:spacing w:before="300" w:beforeAutospacing="0" w:after="0" w:afterAutospacing="0"/>
        <w:rPr>
          <w:rStyle w:val="a4"/>
          <w:color w:val="252525"/>
        </w:rPr>
      </w:pPr>
    </w:p>
    <w:p w:rsidR="00B46D92" w:rsidRDefault="00B46D92" w:rsidP="004670DA">
      <w:pPr>
        <w:pStyle w:val="a3"/>
        <w:spacing w:before="300" w:beforeAutospacing="0" w:after="0" w:afterAutospacing="0"/>
        <w:rPr>
          <w:rStyle w:val="a4"/>
          <w:color w:val="252525"/>
        </w:rPr>
      </w:pPr>
    </w:p>
    <w:p w:rsidR="00B46D92" w:rsidRDefault="004670DA" w:rsidP="004670DA">
      <w:pPr>
        <w:pStyle w:val="a3"/>
        <w:spacing w:before="300" w:beforeAutospacing="0" w:after="0" w:afterAutospacing="0"/>
        <w:rPr>
          <w:rStyle w:val="a4"/>
          <w:color w:val="252525"/>
        </w:rPr>
      </w:pPr>
      <w:bookmarkStart w:id="0" w:name="_GoBack"/>
      <w:bookmarkEnd w:id="0"/>
      <w:r w:rsidRPr="004670DA">
        <w:rPr>
          <w:rStyle w:val="a4"/>
          <w:color w:val="252525"/>
        </w:rPr>
        <w:lastRenderedPageBreak/>
        <w:t>Методический кабинет оснащен: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специализированной офисной мебелью;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коммуникативными техническими средствами (три компьютера, принтер, сканер, телефон, телевизор);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имеется постоянный доступ в Интернет;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собраны видеотека, методические разработки преподавателей колледжа, методические материалы в помощь преподавателям.</w:t>
      </w:r>
    </w:p>
    <w:p w:rsidR="00B46D92" w:rsidRDefault="004670DA" w:rsidP="004670DA">
      <w:pPr>
        <w:pStyle w:val="a3"/>
        <w:spacing w:before="300" w:beforeAutospacing="0" w:after="0" w:afterAutospacing="0"/>
        <w:rPr>
          <w:rStyle w:val="a4"/>
          <w:color w:val="252525"/>
        </w:rPr>
      </w:pPr>
      <w:r w:rsidRPr="004670DA">
        <w:rPr>
          <w:rStyle w:val="a4"/>
          <w:color w:val="252525"/>
        </w:rPr>
        <w:t>Учебно-методическое оснащение методкабинета систематизировано по следующим разделам: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нормативные документы, регулирующие образовательную деятельность СПО;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федеральные государственные образовательные стандарты СПО по реализуемым специальностям и рабочим профессиям;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плановая и отчетная документация о работе кабинета;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рабочие учебные программы по дисциплинам специальностей;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материалы проведения методических советов, педагогических семинаров, конференций, методических недель;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материалы и сводные данные о повышении квалификации преподавателей колледжа;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материалы по аттестации и аккредитации профессиональной образовательной организации;</w:t>
      </w:r>
    </w:p>
    <w:p w:rsidR="00B46D92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методические разработки открытых уроков и внеклассных мероприятий, проведенных преподавателями;</w:t>
      </w:r>
    </w:p>
    <w:p w:rsidR="004670DA" w:rsidRPr="004670DA" w:rsidRDefault="004670DA" w:rsidP="00B46D92">
      <w:pPr>
        <w:pStyle w:val="a3"/>
        <w:spacing w:before="0" w:beforeAutospacing="0" w:after="0" w:afterAutospacing="0"/>
        <w:rPr>
          <w:color w:val="252525"/>
        </w:rPr>
      </w:pPr>
      <w:r w:rsidRPr="004670DA">
        <w:rPr>
          <w:color w:val="252525"/>
        </w:rPr>
        <w:t>– материалы по аттестации преподавателей.</w:t>
      </w:r>
    </w:p>
    <w:p w:rsidR="00EA77EB" w:rsidRPr="004670DA" w:rsidRDefault="00B46D92" w:rsidP="004670DA">
      <w:pPr>
        <w:rPr>
          <w:rFonts w:ascii="Times New Roman" w:hAnsi="Times New Roman" w:cs="Times New Roman"/>
          <w:sz w:val="24"/>
          <w:szCs w:val="24"/>
        </w:rPr>
      </w:pPr>
    </w:p>
    <w:sectPr w:rsidR="00EA77EB" w:rsidRPr="0046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E6"/>
    <w:rsid w:val="004670DA"/>
    <w:rsid w:val="00774977"/>
    <w:rsid w:val="00A962E6"/>
    <w:rsid w:val="00B46D92"/>
    <w:rsid w:val="00D8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0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0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Zloihedgehog</dc:creator>
  <cp:keywords/>
  <dc:description/>
  <cp:lastModifiedBy>Zloihedgehog</cp:lastModifiedBy>
  <cp:revision>2</cp:revision>
  <dcterms:created xsi:type="dcterms:W3CDTF">2020-04-20T08:09:00Z</dcterms:created>
  <dcterms:modified xsi:type="dcterms:W3CDTF">2020-04-20T08:29:00Z</dcterms:modified>
</cp:coreProperties>
</file>